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9248A" w:rsidRDefault="00D41A5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principals clause under which the Relevant Authority shall be indemnified in respect of claims made against the Relevant Authority in </w:t>
      </w:r>
      <w:bookmarkStart w:id="0" w:name="_GoBack"/>
      <w:bookmarkEnd w:id="0"/>
      <w:r>
        <w:rPr>
          <w:rFonts w:ascii="Arial" w:eastAsia="Arial" w:hAnsi="Arial"/>
          <w:color w:val="000000"/>
          <w:sz w:val="24"/>
          <w:szCs w:val="24"/>
        </w:rPr>
        <w:t>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C9248A" w:rsidRDefault="00D41A5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C9248A" w:rsidRDefault="00D41A5E">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C9248A" w:rsidRDefault="00D41A5E">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C9248A" w:rsidRDefault="00D41A5E">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 xml:space="preserve">professional indemnity insurance [with cover (for a single event or a series of related events and in the aggregate) of not less than] </w:t>
      </w:r>
      <w:r>
        <w:rPr>
          <w:rFonts w:ascii="Arial" w:eastAsia="Arial" w:hAnsi="Arial"/>
          <w:sz w:val="24"/>
          <w:szCs w:val="24"/>
        </w:rPr>
        <w:t>one</w:t>
      </w:r>
      <w:r>
        <w:rPr>
          <w:rFonts w:ascii="Arial" w:eastAsia="Arial" w:hAnsi="Arial"/>
          <w:color w:val="000000"/>
          <w:sz w:val="24"/>
          <w:szCs w:val="24"/>
        </w:rPr>
        <w:t xml:space="preserve"> million pounds (£</w:t>
      </w:r>
      <w:r>
        <w:rPr>
          <w:rFonts w:ascii="Arial" w:eastAsia="Arial" w:hAnsi="Arial"/>
          <w:sz w:val="24"/>
          <w:szCs w:val="24"/>
        </w:rPr>
        <w:t>1</w:t>
      </w:r>
      <w:r>
        <w:rPr>
          <w:rFonts w:ascii="Arial" w:eastAsia="Arial" w:hAnsi="Arial"/>
          <w:color w:val="000000"/>
          <w:sz w:val="24"/>
          <w:szCs w:val="24"/>
        </w:rPr>
        <w:t xml:space="preserve">,000,000); </w:t>
      </w:r>
    </w:p>
    <w:p w14:paraId="00000023" w14:textId="77777777"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 and</w:t>
      </w:r>
    </w:p>
    <w:p w14:paraId="00000024" w14:textId="77777777"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employers’ liability insurance [with cover (for a single event or a series of related eve</w:t>
      </w:r>
      <w:r>
        <w:rPr>
          <w:rFonts w:ascii="Arial" w:eastAsia="Arial" w:hAnsi="Arial"/>
          <w:color w:val="000000"/>
          <w:sz w:val="24"/>
          <w:szCs w:val="24"/>
        </w:rPr>
        <w:t xml:space="preser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sectPr w:rsidR="00C9248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35B12" w14:textId="77777777" w:rsidR="00D41A5E" w:rsidRDefault="00D41A5E">
      <w:pPr>
        <w:spacing w:after="0"/>
      </w:pPr>
      <w:r>
        <w:separator/>
      </w:r>
    </w:p>
  </w:endnote>
  <w:endnote w:type="continuationSeparator" w:id="0">
    <w:p w14:paraId="611CA7BA" w14:textId="77777777" w:rsidR="00D41A5E" w:rsidRDefault="00D41A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33154E02" w:rsidR="00C9248A" w:rsidRDefault="00D41A5E">
    <w:pPr>
      <w:tabs>
        <w:tab w:val="center" w:pos="4513"/>
        <w:tab w:val="right" w:pos="9026"/>
      </w:tabs>
      <w:spacing w:after="0"/>
      <w:rPr>
        <w:rFonts w:ascii="Arial" w:eastAsia="Arial" w:hAnsi="Arial"/>
        <w:sz w:val="20"/>
        <w:szCs w:val="20"/>
      </w:rPr>
    </w:pPr>
    <w:r>
      <w:rPr>
        <w:rFonts w:ascii="Arial" w:eastAsia="Arial" w:hAnsi="Arial"/>
        <w:sz w:val="20"/>
        <w:szCs w:val="20"/>
      </w:rPr>
      <w:t>Framework Ref: RM62</w:t>
    </w:r>
    <w:r>
      <w:rPr>
        <w:rFonts w:ascii="Arial" w:eastAsia="Arial" w:hAnsi="Arial"/>
        <w:sz w:val="20"/>
        <w:szCs w:val="20"/>
      </w:rPr>
      <w:t>9</w:t>
    </w:r>
    <w:r w:rsidR="00FC7F7B">
      <w:rPr>
        <w:rFonts w:ascii="Arial" w:eastAsia="Arial" w:hAnsi="Arial"/>
        <w:sz w:val="20"/>
        <w:szCs w:val="20"/>
      </w:rPr>
      <w:t>0</w:t>
    </w:r>
    <w:r>
      <w:rPr>
        <w:rFonts w:ascii="Arial" w:eastAsia="Arial" w:hAnsi="Arial"/>
        <w:sz w:val="20"/>
        <w:szCs w:val="20"/>
      </w:rPr>
      <w:tab/>
      <w:t xml:space="preserve">                                           </w:t>
    </w:r>
  </w:p>
  <w:p w14:paraId="0000002F" w14:textId="59A076FA" w:rsidR="00C9248A" w:rsidRDefault="00D41A5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C7F7B">
      <w:rPr>
        <w:rFonts w:ascii="Arial" w:eastAsia="Arial" w:hAnsi="Arial"/>
        <w:color w:val="000000"/>
        <w:sz w:val="20"/>
        <w:szCs w:val="20"/>
      </w:rPr>
      <w:fldChar w:fldCharType="separate"/>
    </w:r>
    <w:r w:rsidR="00FC7F7B">
      <w:rPr>
        <w:rFonts w:ascii="Arial" w:eastAsia="Arial" w:hAnsi="Arial"/>
        <w:noProof/>
        <w:color w:val="000000"/>
        <w:sz w:val="20"/>
        <w:szCs w:val="20"/>
      </w:rPr>
      <w:t>2</w:t>
    </w:r>
    <w:r>
      <w:rPr>
        <w:rFonts w:ascii="Arial" w:eastAsia="Arial" w:hAnsi="Arial"/>
        <w:color w:val="000000"/>
        <w:sz w:val="20"/>
        <w:szCs w:val="20"/>
      </w:rPr>
      <w:fldChar w:fldCharType="end"/>
    </w:r>
  </w:p>
  <w:p w14:paraId="00000030" w14:textId="77777777" w:rsidR="00C9248A" w:rsidRDefault="00D41A5E">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C9248A" w:rsidRDefault="00C9248A">
    <w:pPr>
      <w:tabs>
        <w:tab w:val="center" w:pos="4513"/>
        <w:tab w:val="right" w:pos="9026"/>
      </w:tabs>
      <w:spacing w:after="0"/>
      <w:rPr>
        <w:rFonts w:ascii="Arial" w:eastAsia="Arial" w:hAnsi="Arial"/>
        <w:color w:val="BFBFBF"/>
        <w:sz w:val="20"/>
        <w:szCs w:val="20"/>
      </w:rPr>
    </w:pPr>
  </w:p>
  <w:p w14:paraId="0000002B" w14:textId="77777777" w:rsidR="00C9248A" w:rsidRDefault="00D41A5E">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C" w14:textId="77777777" w:rsidR="00C9248A" w:rsidRDefault="00D41A5E">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D" w14:textId="77777777" w:rsidR="00C9248A" w:rsidRDefault="00D41A5E">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079C2" w14:textId="77777777" w:rsidR="00D41A5E" w:rsidRDefault="00D41A5E">
      <w:pPr>
        <w:spacing w:after="0"/>
      </w:pPr>
      <w:r>
        <w:separator/>
      </w:r>
    </w:p>
  </w:footnote>
  <w:footnote w:type="continuationSeparator" w:id="0">
    <w:p w14:paraId="2BCE1174" w14:textId="77777777" w:rsidR="00D41A5E" w:rsidRDefault="00D41A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9" w14:textId="77777777" w:rsidR="00C9248A" w:rsidRDefault="00D41A5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6" w14:textId="77777777" w:rsidR="00C9248A" w:rsidRDefault="00D41A5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7" w14:textId="77777777" w:rsidR="00C9248A" w:rsidRDefault="00C9248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542AC"/>
    <w:multiLevelType w:val="multilevel"/>
    <w:tmpl w:val="E9A4E9A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8945D4"/>
    <w:multiLevelType w:val="multilevel"/>
    <w:tmpl w:val="31E221A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423301D"/>
    <w:multiLevelType w:val="multilevel"/>
    <w:tmpl w:val="2E38724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48A"/>
    <w:rsid w:val="00C9248A"/>
    <w:rsid w:val="00D41A5E"/>
    <w:rsid w:val="00FC7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8F393"/>
  <w15:docId w15:val="{DE6AAA59-CD99-4917-830B-3C47B8E5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WT2q2YUC5kQDmNOFhceclUPsg==">AMUW2mUhmDYkvXOvTxAG1HLKav4FDDb1jnVv54G8IAFfxEh+jhBEOnleouRY1ArQx8G5VzuU9H6ks5QSxr9oU4WDW8fYHwrcqYzF/5CvhYrxFPWY2LbgFaFe6bade7Qb+Lzr3x5xyBBdZth76oCMN3XqYqpR7L+ASmoo/TJGYJph+HdErSlu5gQ=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1024</Words>
  <Characters>5842</Characters>
  <Application>Microsoft Office Word</Application>
  <DocSecurity>0</DocSecurity>
  <Lines>48</Lines>
  <Paragraphs>13</Paragraphs>
  <ScaleCrop>false</ScaleCrop>
  <Company>Cabinet Office</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Sal Tempera</cp:lastModifiedBy>
  <cp:revision>3</cp:revision>
  <dcterms:created xsi:type="dcterms:W3CDTF">2018-06-22T14:55:00Z</dcterms:created>
  <dcterms:modified xsi:type="dcterms:W3CDTF">2022-01-07T08:58:00Z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